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469547" w14:textId="77777777" w:rsidR="006F3305" w:rsidRDefault="00973C3C">
      <w:bookmarkStart w:id="0" w:name="_GoBack"/>
      <w:bookmarkEnd w:id="0"/>
      <w:r>
        <w:rPr>
          <w:b/>
          <w:sz w:val="32"/>
        </w:rPr>
        <w:t>Meeting Minutes</w:t>
      </w:r>
    </w:p>
    <w:p w14:paraId="18D9AD8C" w14:textId="77777777" w:rsidR="006F3305" w:rsidRDefault="006F3305"/>
    <w:tbl>
      <w:tblPr>
        <w:tblStyle w:val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70"/>
        <w:gridCol w:w="7306"/>
      </w:tblGrid>
      <w:tr w:rsidR="006F3305" w14:paraId="1AC1110C" w14:textId="77777777" w:rsidTr="004240FC">
        <w:trPr>
          <w:trHeight w:val="440"/>
        </w:trPr>
        <w:tc>
          <w:tcPr>
            <w:tcW w:w="0" w:type="auto"/>
          </w:tcPr>
          <w:p w14:paraId="71E384EF" w14:textId="77777777" w:rsidR="006F3305" w:rsidRDefault="00973C3C">
            <w:r>
              <w:rPr>
                <w:b/>
              </w:rPr>
              <w:t>Date/Time/Location</w:t>
            </w:r>
          </w:p>
        </w:tc>
        <w:tc>
          <w:tcPr>
            <w:tcW w:w="0" w:type="auto"/>
          </w:tcPr>
          <w:p w14:paraId="406FC40E" w14:textId="589CF5CF" w:rsidR="006F3305" w:rsidRDefault="00880941" w:rsidP="00F245AE">
            <w:r>
              <w:t xml:space="preserve">Monday, </w:t>
            </w:r>
            <w:r w:rsidR="00F245AE">
              <w:t>February 23, 2015</w:t>
            </w:r>
            <w:r>
              <w:t xml:space="preserve"> </w:t>
            </w:r>
          </w:p>
        </w:tc>
      </w:tr>
      <w:tr w:rsidR="006F3305" w14:paraId="30A7AB19" w14:textId="77777777" w:rsidTr="004240FC">
        <w:trPr>
          <w:trHeight w:val="400"/>
        </w:trPr>
        <w:tc>
          <w:tcPr>
            <w:tcW w:w="0" w:type="auto"/>
          </w:tcPr>
          <w:p w14:paraId="7BB7C988" w14:textId="77777777" w:rsidR="006F3305" w:rsidRDefault="00973C3C">
            <w:r>
              <w:rPr>
                <w:b/>
              </w:rPr>
              <w:t>Facilitator</w:t>
            </w:r>
          </w:p>
        </w:tc>
        <w:tc>
          <w:tcPr>
            <w:tcW w:w="0" w:type="auto"/>
          </w:tcPr>
          <w:p w14:paraId="54BB4DE2" w14:textId="3C2A31D3" w:rsidR="006F3305" w:rsidRDefault="00F245AE">
            <w:r>
              <w:t xml:space="preserve">Laura Cheatham/Tracy </w:t>
            </w:r>
            <w:proofErr w:type="spellStart"/>
            <w:r>
              <w:t>Kunkler</w:t>
            </w:r>
            <w:proofErr w:type="spellEnd"/>
          </w:p>
        </w:tc>
      </w:tr>
      <w:tr w:rsidR="006F3305" w14:paraId="6D12887D" w14:textId="77777777" w:rsidTr="004240FC">
        <w:trPr>
          <w:trHeight w:val="400"/>
        </w:trPr>
        <w:tc>
          <w:tcPr>
            <w:tcW w:w="0" w:type="auto"/>
          </w:tcPr>
          <w:p w14:paraId="2B5BA950" w14:textId="77777777" w:rsidR="006F3305" w:rsidRDefault="00973C3C">
            <w:r>
              <w:rPr>
                <w:b/>
              </w:rPr>
              <w:t>Note Taker</w:t>
            </w:r>
          </w:p>
        </w:tc>
        <w:tc>
          <w:tcPr>
            <w:tcW w:w="0" w:type="auto"/>
          </w:tcPr>
          <w:p w14:paraId="767B239F" w14:textId="030C2AFD" w:rsidR="006F3305" w:rsidRDefault="00F245AE">
            <w:pPr>
              <w:jc w:val="both"/>
            </w:pPr>
            <w:r>
              <w:t xml:space="preserve">C. Nicole </w:t>
            </w:r>
            <w:proofErr w:type="spellStart"/>
            <w:r>
              <w:t>Hinebaugh</w:t>
            </w:r>
            <w:proofErr w:type="spellEnd"/>
            <w:r w:rsidR="00880941">
              <w:t xml:space="preserve"> </w:t>
            </w:r>
          </w:p>
        </w:tc>
      </w:tr>
      <w:tr w:rsidR="006F3305" w14:paraId="01694777" w14:textId="77777777" w:rsidTr="004240FC">
        <w:trPr>
          <w:trHeight w:val="400"/>
        </w:trPr>
        <w:tc>
          <w:tcPr>
            <w:tcW w:w="0" w:type="auto"/>
          </w:tcPr>
          <w:p w14:paraId="7B0B1BD1" w14:textId="77777777" w:rsidR="006F3305" w:rsidRDefault="00973C3C">
            <w:r>
              <w:rPr>
                <w:b/>
              </w:rPr>
              <w:t>Time Keeper</w:t>
            </w:r>
          </w:p>
        </w:tc>
        <w:tc>
          <w:tcPr>
            <w:tcW w:w="0" w:type="auto"/>
          </w:tcPr>
          <w:p w14:paraId="74371D3B" w14:textId="04D9DF64" w:rsidR="006F3305" w:rsidRDefault="00F245AE">
            <w:r>
              <w:t xml:space="preserve">Mary Lou </w:t>
            </w:r>
            <w:proofErr w:type="spellStart"/>
            <w:r>
              <w:t>Kemph</w:t>
            </w:r>
            <w:proofErr w:type="spellEnd"/>
          </w:p>
        </w:tc>
      </w:tr>
      <w:tr w:rsidR="006F3305" w14:paraId="1531A803" w14:textId="77777777" w:rsidTr="004240FC">
        <w:trPr>
          <w:trHeight w:val="440"/>
        </w:trPr>
        <w:tc>
          <w:tcPr>
            <w:tcW w:w="0" w:type="auto"/>
          </w:tcPr>
          <w:p w14:paraId="3EE74A6A" w14:textId="77777777" w:rsidR="006F3305" w:rsidRDefault="00973C3C">
            <w:r>
              <w:rPr>
                <w:b/>
              </w:rPr>
              <w:t>Attendees</w:t>
            </w:r>
          </w:p>
        </w:tc>
        <w:tc>
          <w:tcPr>
            <w:tcW w:w="0" w:type="auto"/>
          </w:tcPr>
          <w:p w14:paraId="6031F55F" w14:textId="77777777" w:rsidR="00276EA1" w:rsidRDefault="00F245AE" w:rsidP="00F245AE">
            <w:r>
              <w:t>Laura Cheatham (Health &amp; Education)</w:t>
            </w:r>
            <w:r w:rsidR="00B810D4">
              <w:t xml:space="preserve">, </w:t>
            </w:r>
            <w:r>
              <w:t xml:space="preserve">Emma </w:t>
            </w:r>
            <w:proofErr w:type="spellStart"/>
            <w:r>
              <w:t>Topor</w:t>
            </w:r>
            <w:proofErr w:type="spellEnd"/>
            <w:r>
              <w:t xml:space="preserve"> (Policy M</w:t>
            </w:r>
            <w:r w:rsidR="005361FC">
              <w:t xml:space="preserve">obilization), </w:t>
            </w:r>
            <w:r>
              <w:t xml:space="preserve">Jillian Wolf (Land Use), Karen </w:t>
            </w:r>
            <w:proofErr w:type="spellStart"/>
            <w:r>
              <w:t>McSwain</w:t>
            </w:r>
            <w:proofErr w:type="spellEnd"/>
            <w:r>
              <w:t xml:space="preserve"> (Farmer </w:t>
            </w:r>
            <w:proofErr w:type="spellStart"/>
            <w:r>
              <w:t>D</w:t>
            </w:r>
            <w:r w:rsidR="005361FC">
              <w:t>upport</w:t>
            </w:r>
            <w:proofErr w:type="spellEnd"/>
            <w:r w:rsidR="005361FC">
              <w:t xml:space="preserve">), </w:t>
            </w:r>
            <w:proofErr w:type="spellStart"/>
            <w:r>
              <w:t>Darcel</w:t>
            </w:r>
            <w:proofErr w:type="spellEnd"/>
            <w:r>
              <w:t xml:space="preserve"> </w:t>
            </w:r>
            <w:proofErr w:type="spellStart"/>
            <w:r>
              <w:t>Eddins</w:t>
            </w:r>
            <w:proofErr w:type="spellEnd"/>
            <w:r>
              <w:t xml:space="preserve"> (Policy M</w:t>
            </w:r>
            <w:r w:rsidR="005361FC">
              <w:t>obil</w:t>
            </w:r>
            <w:r>
              <w:t xml:space="preserve">ization), C. Nicole </w:t>
            </w:r>
            <w:proofErr w:type="spellStart"/>
            <w:r>
              <w:t>Hinebaugh</w:t>
            </w:r>
            <w:proofErr w:type="spellEnd"/>
            <w:r>
              <w:t xml:space="preserve"> (Access, PHAC rep), Sherry Ingram (Water Interim</w:t>
            </w:r>
            <w:r w:rsidR="005361FC">
              <w:t>),</w:t>
            </w:r>
            <w:r w:rsidR="00B36D84">
              <w:t xml:space="preserve"> </w:t>
            </w:r>
            <w:r w:rsidR="00276EA1">
              <w:t xml:space="preserve">Tara </w:t>
            </w:r>
            <w:proofErr w:type="spellStart"/>
            <w:r w:rsidR="00276EA1">
              <w:t>Adinolfi</w:t>
            </w:r>
            <w:proofErr w:type="spellEnd"/>
            <w:r w:rsidR="00276EA1">
              <w:t xml:space="preserve"> (Farmer Support), Melanie </w:t>
            </w:r>
            <w:proofErr w:type="spellStart"/>
            <w:r w:rsidR="00276EA1">
              <w:t>Brethauer</w:t>
            </w:r>
            <w:proofErr w:type="spellEnd"/>
            <w:r w:rsidR="00276EA1">
              <w:t xml:space="preserve"> (Water), </w:t>
            </w:r>
            <w:proofErr w:type="spellStart"/>
            <w:r w:rsidR="00276EA1">
              <w:t>Brandee</w:t>
            </w:r>
            <w:proofErr w:type="spellEnd"/>
            <w:r w:rsidR="00276EA1">
              <w:t xml:space="preserve"> Boggs (Access) </w:t>
            </w:r>
          </w:p>
          <w:p w14:paraId="4A1EA877" w14:textId="6E520AA0" w:rsidR="006F3305" w:rsidRDefault="00B36D84" w:rsidP="00276EA1">
            <w:r>
              <w:t xml:space="preserve">Guests include: Ashley </w:t>
            </w:r>
            <w:proofErr w:type="spellStart"/>
            <w:r>
              <w:t>Heger</w:t>
            </w:r>
            <w:proofErr w:type="spellEnd"/>
            <w:r>
              <w:t xml:space="preserve"> (UNC AVL, </w:t>
            </w:r>
            <w:r w:rsidRPr="00B36D84">
              <w:t>aheger@unca.edu</w:t>
            </w:r>
            <w:r>
              <w:t xml:space="preserve">), </w:t>
            </w:r>
            <w:r w:rsidR="00276EA1">
              <w:t xml:space="preserve">Tracy </w:t>
            </w:r>
            <w:proofErr w:type="spellStart"/>
            <w:r w:rsidR="00276EA1">
              <w:t>Kunkler</w:t>
            </w:r>
            <w:proofErr w:type="spellEnd"/>
            <w:r w:rsidR="00276EA1">
              <w:t xml:space="preserve"> (Social Profit Strategies, </w:t>
            </w:r>
            <w:hyperlink r:id="rId6" w:history="1">
              <w:r w:rsidR="00276EA1" w:rsidRPr="003A65DB">
                <w:rPr>
                  <w:rStyle w:val="Hyperlink"/>
                </w:rPr>
                <w:t>tracy@socialprofitstrategies.net</w:t>
              </w:r>
            </w:hyperlink>
            <w:r w:rsidR="00276EA1">
              <w:t xml:space="preserve">), Jonathan </w:t>
            </w:r>
            <w:proofErr w:type="spellStart"/>
            <w:r w:rsidR="00276EA1">
              <w:t>Ammons</w:t>
            </w:r>
            <w:proofErr w:type="spellEnd"/>
            <w:r w:rsidR="00276EA1">
              <w:t xml:space="preserve"> (Mountain Xpress, jonathanammons@gmail.com)</w:t>
            </w:r>
            <w:r>
              <w:t xml:space="preserve"> </w:t>
            </w:r>
          </w:p>
        </w:tc>
      </w:tr>
    </w:tbl>
    <w:p w14:paraId="2D073935" w14:textId="779F2596" w:rsidR="006F3305" w:rsidRDefault="006F3305"/>
    <w:tbl>
      <w:tblPr>
        <w:tblStyle w:val="3"/>
        <w:tblW w:w="906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185"/>
      </w:tblGrid>
      <w:tr w:rsidR="006F3305" w14:paraId="5589E939" w14:textId="77777777">
        <w:trPr>
          <w:trHeight w:val="360"/>
        </w:trPr>
        <w:tc>
          <w:tcPr>
            <w:tcW w:w="4875" w:type="dxa"/>
            <w:tcBorders>
              <w:bottom w:val="single" w:sz="4" w:space="0" w:color="000000"/>
            </w:tcBorders>
          </w:tcPr>
          <w:p w14:paraId="092A6FFD" w14:textId="77777777" w:rsidR="006F3305" w:rsidRDefault="00973C3C">
            <w:r>
              <w:rPr>
                <w:b/>
              </w:rPr>
              <w:t>Consent for Last Month’s Meeting Minutes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</w:tcPr>
          <w:p w14:paraId="3C16E632" w14:textId="77777777" w:rsidR="006F3305" w:rsidRDefault="00880941">
            <w:r>
              <w:t>Yes</w:t>
            </w:r>
          </w:p>
        </w:tc>
      </w:tr>
    </w:tbl>
    <w:p w14:paraId="26C5207A" w14:textId="77777777" w:rsidR="006F3305" w:rsidRDefault="006F3305"/>
    <w:p w14:paraId="737BA9F4" w14:textId="77777777" w:rsidR="006F3305" w:rsidRDefault="00973C3C">
      <w:r>
        <w:rPr>
          <w:b/>
        </w:rPr>
        <w:t>Minutes</w:t>
      </w:r>
    </w:p>
    <w:p w14:paraId="6A33FA56" w14:textId="77777777" w:rsidR="006F3305" w:rsidRDefault="006F3305"/>
    <w:tbl>
      <w:tblPr>
        <w:tblStyle w:val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07"/>
        <w:gridCol w:w="4375"/>
        <w:gridCol w:w="2994"/>
      </w:tblGrid>
      <w:tr w:rsidR="006F3305" w14:paraId="34A8B663" w14:textId="77777777" w:rsidTr="004240FC">
        <w:trPr>
          <w:trHeight w:val="760"/>
        </w:trPr>
        <w:tc>
          <w:tcPr>
            <w:tcW w:w="0" w:type="auto"/>
          </w:tcPr>
          <w:p w14:paraId="6717A974" w14:textId="77777777" w:rsidR="006F3305" w:rsidRDefault="00973C3C">
            <w:r>
              <w:rPr>
                <w:b/>
              </w:rPr>
              <w:t>Agenda Items</w:t>
            </w:r>
          </w:p>
        </w:tc>
        <w:tc>
          <w:tcPr>
            <w:tcW w:w="0" w:type="auto"/>
          </w:tcPr>
          <w:p w14:paraId="11CCBCC8" w14:textId="77777777" w:rsidR="006F3305" w:rsidRDefault="00973C3C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7672FEDF" w14:textId="77777777" w:rsidR="006F3305" w:rsidRDefault="00973C3C">
            <w:r>
              <w:rPr>
                <w:b/>
              </w:rPr>
              <w:t>Conclusions/Action Items</w:t>
            </w:r>
          </w:p>
        </w:tc>
      </w:tr>
      <w:tr w:rsidR="006F3305" w14:paraId="43D3CF65" w14:textId="77777777" w:rsidTr="004240FC">
        <w:trPr>
          <w:trHeight w:val="860"/>
        </w:trPr>
        <w:tc>
          <w:tcPr>
            <w:tcW w:w="0" w:type="auto"/>
          </w:tcPr>
          <w:p w14:paraId="69046B95" w14:textId="6E0625D0" w:rsidR="006F3305" w:rsidRDefault="00880941" w:rsidP="00EC328A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Update from </w:t>
            </w:r>
            <w:r w:rsidR="00EC328A">
              <w:t>Land Use</w:t>
            </w:r>
            <w:r>
              <w:t xml:space="preserve"> Cluster (</w:t>
            </w:r>
            <w:r w:rsidR="00EC328A">
              <w:t>Jillian</w:t>
            </w:r>
            <w:r>
              <w:t>)</w:t>
            </w:r>
          </w:p>
        </w:tc>
        <w:tc>
          <w:tcPr>
            <w:tcW w:w="0" w:type="auto"/>
          </w:tcPr>
          <w:p w14:paraId="5CB90E1F" w14:textId="269C5043" w:rsidR="009A6318" w:rsidRPr="009A6318" w:rsidRDefault="009A6318">
            <w:pPr>
              <w:numPr>
                <w:ilvl w:val="0"/>
                <w:numId w:val="1"/>
              </w:numPr>
              <w:ind w:hanging="359"/>
              <w:contextualSpacing/>
              <w:rPr>
                <w:b/>
              </w:rPr>
            </w:pPr>
            <w:r>
              <w:t>Susan Garrett is in transition and stepping back as she’s starting her own business.</w:t>
            </w:r>
          </w:p>
          <w:p w14:paraId="55BFEB69" w14:textId="0EF4D5C9" w:rsidR="009A6318" w:rsidRPr="009A6318" w:rsidRDefault="009A6318">
            <w:pPr>
              <w:numPr>
                <w:ilvl w:val="0"/>
                <w:numId w:val="1"/>
              </w:numPr>
              <w:ind w:hanging="359"/>
              <w:contextualSpacing/>
              <w:rPr>
                <w:b/>
              </w:rPr>
            </w:pPr>
            <w:r>
              <w:t>Cluster is averaging about 3 people each meeting</w:t>
            </w:r>
          </w:p>
          <w:p w14:paraId="61BA48C6" w14:textId="4286BC15" w:rsidR="009A6318" w:rsidRDefault="009A6318">
            <w:pPr>
              <w:numPr>
                <w:ilvl w:val="0"/>
                <w:numId w:val="1"/>
              </w:numPr>
              <w:ind w:hanging="359"/>
              <w:contextualSpacing/>
              <w:rPr>
                <w:b/>
              </w:rPr>
            </w:pPr>
            <w:r>
              <w:t>Looking to reorganize/reprioritize</w:t>
            </w:r>
          </w:p>
          <w:p w14:paraId="69A01EE0" w14:textId="77777777" w:rsidR="006F3305" w:rsidRPr="002D79F5" w:rsidRDefault="006970E2">
            <w:pPr>
              <w:numPr>
                <w:ilvl w:val="0"/>
                <w:numId w:val="1"/>
              </w:numPr>
              <w:ind w:hanging="359"/>
              <w:contextualSpacing/>
              <w:rPr>
                <w:b/>
              </w:rPr>
            </w:pPr>
            <w:r w:rsidRPr="002D79F5">
              <w:rPr>
                <w:b/>
              </w:rPr>
              <w:t xml:space="preserve">Top priorities: </w:t>
            </w:r>
          </w:p>
          <w:p w14:paraId="3ECD58DB" w14:textId="45616EAB" w:rsidR="002D79F5" w:rsidRDefault="009A6318">
            <w:pPr>
              <w:numPr>
                <w:ilvl w:val="0"/>
                <w:numId w:val="1"/>
              </w:numPr>
              <w:ind w:hanging="359"/>
              <w:contextualSpacing/>
            </w:pPr>
            <w:r>
              <w:t>Looking at available properties for planting:</w:t>
            </w:r>
          </w:p>
          <w:p w14:paraId="45DF5F2D" w14:textId="77777777" w:rsidR="009A6318" w:rsidRDefault="009A6318" w:rsidP="009A6318">
            <w:pPr>
              <w:numPr>
                <w:ilvl w:val="1"/>
                <w:numId w:val="1"/>
              </w:numPr>
              <w:contextualSpacing/>
            </w:pPr>
            <w:proofErr w:type="spellStart"/>
            <w:r>
              <w:t>Beaucatcher</w:t>
            </w:r>
            <w:proofErr w:type="spellEnd"/>
            <w:r>
              <w:t xml:space="preserve"> Park</w:t>
            </w:r>
          </w:p>
          <w:p w14:paraId="00D96B85" w14:textId="4ECE3DE1" w:rsidR="009A6318" w:rsidRDefault="009A6318" w:rsidP="009A6318">
            <w:pPr>
              <w:numPr>
                <w:ilvl w:val="1"/>
                <w:numId w:val="1"/>
              </w:numPr>
              <w:contextualSpacing/>
            </w:pPr>
            <w:r>
              <w:t>County land</w:t>
            </w:r>
          </w:p>
          <w:p w14:paraId="66D6AF76" w14:textId="5B510617" w:rsidR="002D79F5" w:rsidRDefault="009A6318">
            <w:pPr>
              <w:numPr>
                <w:ilvl w:val="0"/>
                <w:numId w:val="1"/>
              </w:numPr>
              <w:ind w:hanging="359"/>
              <w:contextualSpacing/>
            </w:pPr>
            <w:r>
              <w:t>Terri March is coordinating a list of existing community gardens. Going to work with her once list is received.</w:t>
            </w:r>
          </w:p>
          <w:p w14:paraId="55161CE7" w14:textId="5C3C2057" w:rsidR="002D79F5" w:rsidRDefault="009A6318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Edible parks and greenways: </w:t>
            </w:r>
            <w:proofErr w:type="spellStart"/>
            <w:r>
              <w:t>DeSoto</w:t>
            </w:r>
            <w:proofErr w:type="spellEnd"/>
            <w:r>
              <w:t xml:space="preserve"> property?</w:t>
            </w:r>
          </w:p>
          <w:p w14:paraId="00D0BEE1" w14:textId="7E2DDE5D" w:rsidR="00AE7CA1" w:rsidRDefault="00AE7CA1" w:rsidP="00AE7CA1">
            <w:pPr>
              <w:numPr>
                <w:ilvl w:val="1"/>
                <w:numId w:val="1"/>
              </w:numPr>
              <w:contextualSpacing/>
            </w:pPr>
            <w:r>
              <w:t xml:space="preserve">Need to have people </w:t>
            </w:r>
            <w:proofErr w:type="spellStart"/>
            <w:r>
              <w:t>ID’d</w:t>
            </w:r>
            <w:proofErr w:type="spellEnd"/>
            <w:r>
              <w:t xml:space="preserve"> for maintenance</w:t>
            </w:r>
          </w:p>
          <w:p w14:paraId="4C5FBE5B" w14:textId="037BC6CE" w:rsidR="002D79F5" w:rsidRDefault="00AE7CA1">
            <w:pPr>
              <w:numPr>
                <w:ilvl w:val="0"/>
                <w:numId w:val="1"/>
              </w:numPr>
              <w:ind w:hanging="359"/>
              <w:contextualSpacing/>
            </w:pPr>
            <w:r>
              <w:t>Want to work with UAA on Farm My Yard initiative</w:t>
            </w:r>
          </w:p>
          <w:p w14:paraId="10168D3E" w14:textId="45F01186" w:rsidR="002D79F5" w:rsidRDefault="00AE7CA1">
            <w:pPr>
              <w:numPr>
                <w:ilvl w:val="0"/>
                <w:numId w:val="1"/>
              </w:numPr>
              <w:ind w:hanging="359"/>
              <w:contextualSpacing/>
            </w:pPr>
            <w:r>
              <w:t>Need to re-organize around large employers using locally grown foods.</w:t>
            </w:r>
          </w:p>
          <w:p w14:paraId="6F177F1E" w14:textId="77777777" w:rsidR="00F81518" w:rsidRDefault="00AE7CA1" w:rsidP="002D79F5">
            <w:pPr>
              <w:numPr>
                <w:ilvl w:val="0"/>
                <w:numId w:val="1"/>
              </w:numPr>
              <w:ind w:hanging="359"/>
              <w:contextualSpacing/>
            </w:pPr>
            <w:r>
              <w:lastRenderedPageBreak/>
              <w:t>Interested in working with UNCA to develop baseline metrics for locally grown foods.</w:t>
            </w:r>
          </w:p>
          <w:p w14:paraId="4C353161" w14:textId="70CD7104" w:rsidR="002D79F5" w:rsidRDefault="00F81518" w:rsidP="00F81518">
            <w:pPr>
              <w:numPr>
                <w:ilvl w:val="0"/>
                <w:numId w:val="1"/>
              </w:numPr>
              <w:ind w:hanging="359"/>
              <w:contextualSpacing/>
            </w:pPr>
            <w:r>
              <w:t>Have not yet defined “local”; recommendation to reference ASAP’s definition of local</w:t>
            </w:r>
            <w:r w:rsidR="002D79F5">
              <w:t xml:space="preserve"> </w:t>
            </w:r>
          </w:p>
        </w:tc>
        <w:tc>
          <w:tcPr>
            <w:tcW w:w="0" w:type="auto"/>
          </w:tcPr>
          <w:p w14:paraId="2F96B613" w14:textId="1475AD2D" w:rsidR="002D79F5" w:rsidRDefault="002D79F5" w:rsidP="00F81518">
            <w:pPr>
              <w:ind w:left="450"/>
              <w:contextualSpacing/>
            </w:pPr>
            <w:r>
              <w:rPr>
                <w:color w:val="222222"/>
              </w:rPr>
              <w:lastRenderedPageBreak/>
              <w:t xml:space="preserve"> </w:t>
            </w:r>
          </w:p>
        </w:tc>
      </w:tr>
      <w:tr w:rsidR="006F3305" w14:paraId="08AF072D" w14:textId="77777777" w:rsidTr="004240FC">
        <w:trPr>
          <w:trHeight w:val="860"/>
        </w:trPr>
        <w:tc>
          <w:tcPr>
            <w:tcW w:w="0" w:type="auto"/>
          </w:tcPr>
          <w:p w14:paraId="2FC81D06" w14:textId="2367E4DD" w:rsidR="006F3305" w:rsidRDefault="009404EF">
            <w:pPr>
              <w:numPr>
                <w:ilvl w:val="0"/>
                <w:numId w:val="1"/>
              </w:numPr>
              <w:ind w:hanging="359"/>
              <w:contextualSpacing/>
            </w:pPr>
            <w:r>
              <w:lastRenderedPageBreak/>
              <w:t>Organic Growers School Booth</w:t>
            </w:r>
          </w:p>
        </w:tc>
        <w:tc>
          <w:tcPr>
            <w:tcW w:w="0" w:type="auto"/>
          </w:tcPr>
          <w:p w14:paraId="2B0E4606" w14:textId="60D99EF1" w:rsidR="006F3305" w:rsidRDefault="009404EF">
            <w:pPr>
              <w:numPr>
                <w:ilvl w:val="0"/>
                <w:numId w:val="1"/>
              </w:numPr>
              <w:ind w:left="446" w:hanging="359"/>
              <w:contextualSpacing/>
            </w:pPr>
            <w:r>
              <w:t>Melanie wanted to have a discussion about recruiting another Cluster for the 22nd Annual Organic Growers School Spring Conference March 7</w:t>
            </w:r>
            <w:r w:rsidRPr="009404EF">
              <w:rPr>
                <w:vertAlign w:val="superscript"/>
              </w:rPr>
              <w:t>th</w:t>
            </w:r>
            <w:r>
              <w:t>-8</w:t>
            </w:r>
            <w:r w:rsidRPr="009404EF">
              <w:rPr>
                <w:vertAlign w:val="superscript"/>
              </w:rPr>
              <w:t>th</w:t>
            </w:r>
            <w:r>
              <w:t>. Laura suggested this be handled by email instead of during the meeting. GC approved.</w:t>
            </w:r>
            <w:r w:rsidR="006970E2">
              <w:t xml:space="preserve"> </w:t>
            </w:r>
          </w:p>
        </w:tc>
        <w:tc>
          <w:tcPr>
            <w:tcW w:w="0" w:type="auto"/>
          </w:tcPr>
          <w:p w14:paraId="5DA11BA9" w14:textId="7FF36D60" w:rsidR="006F3305" w:rsidRDefault="009404EF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Melanie has already sent out a request email for another cluster to partner with the water cluster in having a booth at this event. </w:t>
            </w:r>
            <w:r w:rsidR="000A2445">
              <w:t>Coordination will now happen by email.</w:t>
            </w:r>
          </w:p>
        </w:tc>
      </w:tr>
      <w:tr w:rsidR="006F3305" w14:paraId="0B528BA0" w14:textId="77777777" w:rsidTr="004240FC">
        <w:trPr>
          <w:trHeight w:val="860"/>
        </w:trPr>
        <w:tc>
          <w:tcPr>
            <w:tcW w:w="0" w:type="auto"/>
          </w:tcPr>
          <w:p w14:paraId="3DB30896" w14:textId="2E7435AB" w:rsidR="006F3305" w:rsidRDefault="006E3785" w:rsidP="006E3785">
            <w:pPr>
              <w:numPr>
                <w:ilvl w:val="0"/>
                <w:numId w:val="1"/>
              </w:numPr>
              <w:ind w:hanging="359"/>
              <w:contextualSpacing/>
            </w:pPr>
            <w:r>
              <w:t>Meeting of the Whole</w:t>
            </w:r>
            <w:r w:rsidR="006970E2">
              <w:t xml:space="preserve"> (</w:t>
            </w:r>
            <w:r>
              <w:t>Jillian</w:t>
            </w:r>
            <w:r w:rsidR="006970E2">
              <w:t>)</w:t>
            </w:r>
          </w:p>
        </w:tc>
        <w:tc>
          <w:tcPr>
            <w:tcW w:w="0" w:type="auto"/>
          </w:tcPr>
          <w:p w14:paraId="449164AA" w14:textId="3411599F" w:rsidR="00C2044E" w:rsidRDefault="006E3785" w:rsidP="00C2044E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Laura sent around a sign-up sheet for </w:t>
            </w:r>
            <w:r w:rsidR="00B96CE3">
              <w:t>more volunteers. Jillian and Laura are currently collaborating, but would like at least 1 or 2 more. MOT</w:t>
            </w:r>
            <w:r w:rsidR="001D0EEC">
              <w:t>W will be potluck/social format with a renewal theme.</w:t>
            </w:r>
          </w:p>
          <w:p w14:paraId="18A8035A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  <w:contextualSpacing/>
            </w:pPr>
            <w:r>
              <w:t>Jillian emphasized that the 1</w:t>
            </w:r>
            <w:r w:rsidRPr="001D0EEC">
              <w:rPr>
                <w:vertAlign w:val="superscript"/>
              </w:rPr>
              <w:t>st</w:t>
            </w:r>
            <w:r>
              <w:t xml:space="preserve"> MOTW should be in the 1</w:t>
            </w:r>
            <w:r w:rsidRPr="001D0EEC">
              <w:rPr>
                <w:vertAlign w:val="superscript"/>
              </w:rPr>
              <w:t>st</w:t>
            </w:r>
            <w:r>
              <w:t xml:space="preserve"> Quarter, especially since the last one was so late.</w:t>
            </w:r>
          </w:p>
          <w:p w14:paraId="4734BEB9" w14:textId="0CF148F7" w:rsidR="001D0EEC" w:rsidRDefault="001D0EEC" w:rsidP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Possible venues include: UNCA, Lenoir </w:t>
            </w:r>
            <w:proofErr w:type="spellStart"/>
            <w:r>
              <w:t>Rhyne</w:t>
            </w:r>
            <w:proofErr w:type="spellEnd"/>
            <w:r>
              <w:t xml:space="preserve"> (allows alcohol)</w:t>
            </w:r>
          </w:p>
          <w:p w14:paraId="1A0AEA80" w14:textId="7AF4B4F0" w:rsidR="001D0EEC" w:rsidRDefault="001D0EEC" w:rsidP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>Other suggestions: New Mtn. Brewery, FBFC – Build it Naturally</w:t>
            </w:r>
          </w:p>
          <w:p w14:paraId="18CE449D" w14:textId="77777777" w:rsidR="001D0EEC" w:rsidRDefault="001D0EEC" w:rsidP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>No date set yet, but thinking about a Friday evening.</w:t>
            </w:r>
          </w:p>
          <w:p w14:paraId="53E7F5A8" w14:textId="3C2B0464" w:rsidR="001D0EEC" w:rsidRDefault="001D0EEC" w:rsidP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>Suggestion made to Doodle poll for date</w:t>
            </w:r>
          </w:p>
        </w:tc>
        <w:tc>
          <w:tcPr>
            <w:tcW w:w="0" w:type="auto"/>
          </w:tcPr>
          <w:p w14:paraId="1F88F04B" w14:textId="77777777" w:rsidR="006F3305" w:rsidRDefault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>Jillian will send out Doodle poll after confirming what dates are available with venue.</w:t>
            </w:r>
            <w:r w:rsidR="00C2044E">
              <w:t xml:space="preserve"> </w:t>
            </w:r>
          </w:p>
          <w:p w14:paraId="04C81822" w14:textId="63772870" w:rsidR="001D0EEC" w:rsidRDefault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>Laura and Mary Lou were added to the list of partners for this committee.</w:t>
            </w:r>
          </w:p>
        </w:tc>
      </w:tr>
      <w:tr w:rsidR="006F3305" w14:paraId="12F53B44" w14:textId="77777777" w:rsidTr="004240FC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203C" w14:textId="2F15E117" w:rsidR="006F3305" w:rsidRDefault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Presentation from Ashley </w:t>
            </w:r>
            <w:proofErr w:type="spellStart"/>
            <w:r>
              <w:t>Heger</w:t>
            </w:r>
            <w:proofErr w:type="spellEnd"/>
            <w:r>
              <w:t xml:space="preserve"> (UNCA Research Partnership)</w:t>
            </w:r>
            <w:r w:rsidR="00C2044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9B9" w14:textId="39890495" w:rsidR="00C2044E" w:rsidRDefault="00C2044E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 </w:t>
            </w:r>
            <w:r w:rsidR="001D0EEC">
              <w:t>Ashley submitted her proposal to the ABFPC for proposed ongoing UNCA Research Partnership.</w:t>
            </w:r>
          </w:p>
          <w:p w14:paraId="13F2CEAF" w14:textId="77777777" w:rsidR="001D0EEC" w:rsidRDefault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Dr. </w:t>
            </w:r>
            <w:proofErr w:type="spellStart"/>
            <w:r>
              <w:t>Ameena</w:t>
            </w:r>
            <w:proofErr w:type="spellEnd"/>
            <w:r>
              <w:t xml:space="preserve"> </w:t>
            </w:r>
            <w:proofErr w:type="spellStart"/>
            <w:r>
              <w:t>Batada</w:t>
            </w:r>
            <w:proofErr w:type="spellEnd"/>
            <w:r>
              <w:t xml:space="preserve"> (Health &amp; Wellness Dept.) can commit up to 15 students/semester</w:t>
            </w:r>
          </w:p>
          <w:p w14:paraId="5D2BDA9E" w14:textId="77777777" w:rsidR="001D0EEC" w:rsidRDefault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>Ashley is in her senior year and would like to develop a course specific to FPC research needs</w:t>
            </w:r>
          </w:p>
          <w:p w14:paraId="12BF1413" w14:textId="77777777" w:rsidR="001D0EEC" w:rsidRDefault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>Currently she is the only student, but is working on possibly 2-3 students committing to next semester.</w:t>
            </w:r>
          </w:p>
          <w:p w14:paraId="0796991A" w14:textId="3CF641DD" w:rsidR="001D0EEC" w:rsidRDefault="001D0EEC" w:rsidP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She would like to see prioritized items from the FPC and has created a survey that she emailed to the GC </w:t>
            </w:r>
            <w:r>
              <w:lastRenderedPageBreak/>
              <w:t xml:space="preserve">right before the meeting.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D1FA" w14:textId="63A3694C" w:rsidR="00C2044E" w:rsidRDefault="00C2044E" w:rsidP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lastRenderedPageBreak/>
              <w:t xml:space="preserve"> </w:t>
            </w:r>
            <w:r w:rsidR="001D0EEC">
              <w:t>GC members need to take Ashley’s survey by 3/9 so Ashley can write up her summary report that’s due then.</w:t>
            </w:r>
          </w:p>
        </w:tc>
      </w:tr>
      <w:tr w:rsidR="006F3305" w14:paraId="53DFB8DD" w14:textId="77777777" w:rsidTr="004240FC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5234" w14:textId="519CFEF4" w:rsidR="006F3305" w:rsidRDefault="001D0EEC">
            <w:pPr>
              <w:numPr>
                <w:ilvl w:val="0"/>
                <w:numId w:val="1"/>
              </w:numPr>
              <w:ind w:hanging="359"/>
              <w:contextualSpacing/>
            </w:pPr>
            <w:r>
              <w:lastRenderedPageBreak/>
              <w:t>Conflict of Interest Proposal (Tara/</w:t>
            </w:r>
            <w:proofErr w:type="spellStart"/>
            <w:r>
              <w:t>Darcel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C730" w14:textId="77777777" w:rsidR="00C2044E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The purpose of this proposal is to ensure disclosing of conflicts of interest, and recusing self from decisions where conflicts may exist.</w:t>
            </w:r>
          </w:p>
          <w:p w14:paraId="21DB4152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This applies to both GC and clusters</w:t>
            </w:r>
          </w:p>
          <w:p w14:paraId="2098837B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Sherry was concerned that the proposal seems to distinguish between for-profits but not for non-profits. Is concerned it’s not being consistent.</w:t>
            </w:r>
          </w:p>
          <w:p w14:paraId="05E37D88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 xml:space="preserve">Laura recommended Sherry relook over proposal and </w:t>
            </w:r>
            <w:proofErr w:type="gramStart"/>
            <w:r>
              <w:t>suggest</w:t>
            </w:r>
            <w:proofErr w:type="gramEnd"/>
            <w:r>
              <w:t xml:space="preserve"> language changes within her range of tolerance.</w:t>
            </w:r>
          </w:p>
          <w:p w14:paraId="339B6996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Sherry also feels the proposal is inappropriate to present to cluster members/participants as it could dissuade participation.</w:t>
            </w:r>
          </w:p>
          <w:p w14:paraId="35ECF761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At what point should people be expected to sign this? FPC members should sign vs. non-committed participants, or just people who want to remain informed on a cluster’s mailing list.</w:t>
            </w:r>
          </w:p>
          <w:p w14:paraId="136C017D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 xml:space="preserve">This </w:t>
            </w:r>
            <w:proofErr w:type="gramStart"/>
            <w:r>
              <w:t>depends</w:t>
            </w:r>
            <w:proofErr w:type="gramEnd"/>
            <w:r>
              <w:t xml:space="preserve"> a lot of self-reporting and self-responsibility, but also others could bring to attention if it seems there is an issue going unreported by an individual.</w:t>
            </w:r>
          </w:p>
          <w:p w14:paraId="5D5D5F47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This is important to talk about in term of membership proposal coming to the table soon.</w:t>
            </w:r>
          </w:p>
          <w:p w14:paraId="08CA3B85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It seems important to include a piece about others being able to bring potential COI to group if individual doesn’t self-report.</w:t>
            </w:r>
          </w:p>
          <w:p w14:paraId="32F7C8E8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What precipitated this? Multiple instances of self-dealing at December 2014 MOTW and cluster meetings.</w:t>
            </w:r>
          </w:p>
          <w:p w14:paraId="6C39027A" w14:textId="77777777" w:rsidR="001D0EEC" w:rsidRDefault="001D0EEC" w:rsidP="00C2044E">
            <w:pPr>
              <w:numPr>
                <w:ilvl w:val="0"/>
                <w:numId w:val="1"/>
              </w:numPr>
              <w:ind w:hanging="359"/>
            </w:pPr>
            <w:r>
              <w:t>Important to remember that being in “conflict” is not being “wrong”, but just means that someone may need to remove themselves from a particular vote/discussion/committee.</w:t>
            </w:r>
          </w:p>
          <w:p w14:paraId="4AF77754" w14:textId="77777777" w:rsidR="001D0EEC" w:rsidRDefault="001D0EEC" w:rsidP="001D0EEC">
            <w:pPr>
              <w:numPr>
                <w:ilvl w:val="0"/>
                <w:numId w:val="1"/>
              </w:numPr>
              <w:ind w:hanging="359"/>
            </w:pPr>
            <w:r>
              <w:t>Need to see more word-</w:t>
            </w:r>
            <w:proofErr w:type="spellStart"/>
            <w:r>
              <w:t>smithing</w:t>
            </w:r>
            <w:proofErr w:type="spellEnd"/>
            <w:r>
              <w:t xml:space="preserve"> on </w:t>
            </w:r>
            <w:r>
              <w:lastRenderedPageBreak/>
              <w:t>the proposal to be clear about who/how.</w:t>
            </w:r>
          </w:p>
          <w:p w14:paraId="3B9C7E73" w14:textId="77777777" w:rsidR="001D0EEC" w:rsidRDefault="001D0EEC" w:rsidP="001D0EEC">
            <w:pPr>
              <w:numPr>
                <w:ilvl w:val="0"/>
                <w:numId w:val="1"/>
              </w:numPr>
              <w:ind w:hanging="359"/>
            </w:pPr>
            <w:r>
              <w:t>There will be a lot of times that this will come up, so it needs to be very clear.</w:t>
            </w:r>
          </w:p>
          <w:p w14:paraId="44AAB2DB" w14:textId="77777777" w:rsidR="001D0EEC" w:rsidRDefault="001D0EEC" w:rsidP="001D0EEC">
            <w:pPr>
              <w:numPr>
                <w:ilvl w:val="0"/>
                <w:numId w:val="1"/>
              </w:numPr>
              <w:ind w:hanging="359"/>
            </w:pPr>
            <w:r>
              <w:t>Need to take back to clusters for feedback/input since it affects them too.</w:t>
            </w:r>
          </w:p>
          <w:p w14:paraId="639C540C" w14:textId="501139FC" w:rsidR="001D0EEC" w:rsidRDefault="001D0EEC" w:rsidP="001D0EEC">
            <w:pPr>
              <w:numPr>
                <w:ilvl w:val="0"/>
                <w:numId w:val="1"/>
              </w:numPr>
              <w:ind w:hanging="359"/>
            </w:pPr>
            <w:r>
              <w:t>Since everyone has not seen correct document, could we delay discussion/vote until later.</w:t>
            </w:r>
          </w:p>
          <w:p w14:paraId="3FEA4EA4" w14:textId="77777777" w:rsidR="001D0EEC" w:rsidRDefault="001D0EEC" w:rsidP="001D0EEC">
            <w:pPr>
              <w:numPr>
                <w:ilvl w:val="0"/>
                <w:numId w:val="1"/>
              </w:numPr>
              <w:ind w:hanging="359"/>
            </w:pPr>
            <w:r>
              <w:t>Concern about degree of “profiting” that will eliminate crucial people from vote.</w:t>
            </w:r>
          </w:p>
          <w:p w14:paraId="1AD7B81B" w14:textId="77777777" w:rsidR="001D0EEC" w:rsidRDefault="001D0EEC" w:rsidP="001D0EEC">
            <w:pPr>
              <w:numPr>
                <w:ilvl w:val="0"/>
                <w:numId w:val="1"/>
              </w:numPr>
              <w:ind w:hanging="359"/>
            </w:pPr>
            <w:r>
              <w:t>Confused about timing with closed session areas of discussion.</w:t>
            </w:r>
          </w:p>
          <w:p w14:paraId="1C1BDD56" w14:textId="77777777" w:rsidR="001D0EEC" w:rsidRDefault="001D0EEC" w:rsidP="001D0EEC">
            <w:pPr>
              <w:numPr>
                <w:ilvl w:val="0"/>
                <w:numId w:val="1"/>
              </w:numPr>
              <w:ind w:hanging="359"/>
            </w:pPr>
            <w:r>
              <w:t>Would like to see some form of oversight rather than being self-reporting specific</w:t>
            </w:r>
          </w:p>
          <w:p w14:paraId="4C317F10" w14:textId="56101E4C" w:rsidR="001D0EEC" w:rsidRDefault="001D0EEC" w:rsidP="001D0EEC">
            <w:pPr>
              <w:numPr>
                <w:ilvl w:val="0"/>
                <w:numId w:val="1"/>
              </w:numPr>
              <w:ind w:hanging="359"/>
            </w:pPr>
            <w:r>
              <w:t>A lot of concern around ne</w:t>
            </w:r>
            <w:r w:rsidR="00852DC8">
              <w:t xml:space="preserve">w members being intimidated by </w:t>
            </w:r>
            <w:r>
              <w:t>too much internal policy.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3AF2" w14:textId="77777777" w:rsidR="006F3305" w:rsidRDefault="001D0EEC">
            <w:pPr>
              <w:numPr>
                <w:ilvl w:val="0"/>
                <w:numId w:val="2"/>
              </w:numPr>
              <w:ind w:hanging="359"/>
              <w:contextualSpacing/>
            </w:pPr>
            <w:r>
              <w:lastRenderedPageBreak/>
              <w:t>Sherry will send suggested language changes to Tara/</w:t>
            </w:r>
            <w:proofErr w:type="spellStart"/>
            <w:r>
              <w:t>Darcel</w:t>
            </w:r>
            <w:proofErr w:type="spellEnd"/>
            <w:r>
              <w:t xml:space="preserve"> by email.</w:t>
            </w:r>
          </w:p>
          <w:p w14:paraId="64407FEA" w14:textId="77777777" w:rsidR="001D0EEC" w:rsidRDefault="001D0EEC">
            <w:pPr>
              <w:numPr>
                <w:ilvl w:val="0"/>
                <w:numId w:val="2"/>
              </w:numPr>
              <w:ind w:hanging="359"/>
              <w:contextualSpacing/>
            </w:pPr>
            <w:r>
              <w:t>Tara will redistribute correct version of proposal by next meeting.</w:t>
            </w:r>
          </w:p>
          <w:p w14:paraId="21E4716A" w14:textId="30EB4AA6" w:rsidR="001D0EEC" w:rsidRDefault="001D0EEC">
            <w:pPr>
              <w:numPr>
                <w:ilvl w:val="0"/>
                <w:numId w:val="2"/>
              </w:numPr>
              <w:ind w:hanging="359"/>
              <w:contextualSpacing/>
            </w:pPr>
            <w:r>
              <w:t>Group consented to moving vote until March meeting.</w:t>
            </w:r>
          </w:p>
        </w:tc>
      </w:tr>
    </w:tbl>
    <w:p w14:paraId="0CD04AFA" w14:textId="77777777" w:rsidR="006F3305" w:rsidRDefault="006F3305"/>
    <w:p w14:paraId="2DD91AE9" w14:textId="77777777" w:rsidR="006F3305" w:rsidRDefault="006F3305"/>
    <w:p w14:paraId="7CEA180F" w14:textId="77777777" w:rsidR="006F3305" w:rsidRDefault="00973C3C">
      <w:r>
        <w:rPr>
          <w:b/>
        </w:rPr>
        <w:t>Next Meeting</w:t>
      </w:r>
    </w:p>
    <w:p w14:paraId="3BA9F93A" w14:textId="77777777" w:rsidR="006F3305" w:rsidRDefault="006F3305"/>
    <w:tbl>
      <w:tblPr>
        <w:tblStyle w:val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70"/>
        <w:gridCol w:w="3349"/>
      </w:tblGrid>
      <w:tr w:rsidR="006F3305" w14:paraId="01E11E20" w14:textId="77777777" w:rsidTr="004240FC">
        <w:trPr>
          <w:trHeight w:val="280"/>
        </w:trPr>
        <w:tc>
          <w:tcPr>
            <w:tcW w:w="0" w:type="auto"/>
          </w:tcPr>
          <w:p w14:paraId="02CAF0A1" w14:textId="77777777" w:rsidR="006F3305" w:rsidRDefault="00973C3C">
            <w:pPr>
              <w:tabs>
                <w:tab w:val="left" w:pos="-179"/>
              </w:tabs>
            </w:pPr>
            <w:r>
              <w:rPr>
                <w:b/>
              </w:rPr>
              <w:t>Date/Time/Location</w:t>
            </w:r>
          </w:p>
        </w:tc>
        <w:tc>
          <w:tcPr>
            <w:tcW w:w="0" w:type="auto"/>
          </w:tcPr>
          <w:p w14:paraId="3E7DF9B3" w14:textId="0CCC3C0C" w:rsidR="006F3305" w:rsidRDefault="0016178F" w:rsidP="00852DC8">
            <w:r>
              <w:t xml:space="preserve">Monday, </w:t>
            </w:r>
            <w:r w:rsidR="00852DC8">
              <w:t>March</w:t>
            </w:r>
            <w:r>
              <w:t xml:space="preserve"> 23, 2015</w:t>
            </w:r>
            <w:r w:rsidR="008B5674">
              <w:t xml:space="preserve"> 4-6pm</w:t>
            </w:r>
          </w:p>
        </w:tc>
      </w:tr>
      <w:tr w:rsidR="006F3305" w14:paraId="2D8BBE3C" w14:textId="77777777" w:rsidTr="004240FC">
        <w:trPr>
          <w:trHeight w:val="380"/>
        </w:trPr>
        <w:tc>
          <w:tcPr>
            <w:tcW w:w="0" w:type="auto"/>
          </w:tcPr>
          <w:p w14:paraId="344D70CA" w14:textId="77777777" w:rsidR="006F3305" w:rsidRDefault="00973C3C">
            <w:r>
              <w:rPr>
                <w:b/>
              </w:rPr>
              <w:t>Facilitator</w:t>
            </w:r>
          </w:p>
        </w:tc>
        <w:tc>
          <w:tcPr>
            <w:tcW w:w="0" w:type="auto"/>
          </w:tcPr>
          <w:p w14:paraId="19ECD3F3" w14:textId="00DD9271" w:rsidR="006F3305" w:rsidRDefault="00852DC8">
            <w:r>
              <w:t xml:space="preserve">Karen </w:t>
            </w:r>
            <w:proofErr w:type="spellStart"/>
            <w:r>
              <w:t>McSwain</w:t>
            </w:r>
            <w:proofErr w:type="spellEnd"/>
            <w:r w:rsidR="0016178F">
              <w:t xml:space="preserve"> </w:t>
            </w:r>
          </w:p>
        </w:tc>
      </w:tr>
      <w:tr w:rsidR="006F3305" w14:paraId="03C299BC" w14:textId="77777777" w:rsidTr="004240FC">
        <w:trPr>
          <w:trHeight w:val="380"/>
        </w:trPr>
        <w:tc>
          <w:tcPr>
            <w:tcW w:w="0" w:type="auto"/>
          </w:tcPr>
          <w:p w14:paraId="650DDD09" w14:textId="77777777" w:rsidR="006F3305" w:rsidRDefault="00973C3C">
            <w:r>
              <w:rPr>
                <w:b/>
              </w:rPr>
              <w:t xml:space="preserve">Agenda </w:t>
            </w:r>
          </w:p>
        </w:tc>
        <w:tc>
          <w:tcPr>
            <w:tcW w:w="0" w:type="auto"/>
          </w:tcPr>
          <w:p w14:paraId="5FE588EB" w14:textId="77777777" w:rsidR="006F3305" w:rsidRDefault="0016178F">
            <w:r>
              <w:t>Laura + Mary Lou</w:t>
            </w:r>
          </w:p>
        </w:tc>
      </w:tr>
    </w:tbl>
    <w:p w14:paraId="5B906629" w14:textId="77777777" w:rsidR="006F3305" w:rsidRDefault="006F3305"/>
    <w:sectPr w:rsidR="006F3305" w:rsidSect="004240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420"/>
    <w:multiLevelType w:val="multilevel"/>
    <w:tmpl w:val="65E46D1E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4667B5E"/>
    <w:multiLevelType w:val="multilevel"/>
    <w:tmpl w:val="0C14D83C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  <w:vertAlign w:val="baseline"/>
      </w:rPr>
    </w:lvl>
  </w:abstractNum>
  <w:abstractNum w:abstractNumId="2">
    <w:nsid w:val="39D55636"/>
    <w:multiLevelType w:val="multilevel"/>
    <w:tmpl w:val="1B9A36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3305"/>
    <w:rsid w:val="00012AB6"/>
    <w:rsid w:val="000A2445"/>
    <w:rsid w:val="0016178F"/>
    <w:rsid w:val="00182795"/>
    <w:rsid w:val="001D0EEC"/>
    <w:rsid w:val="001E1543"/>
    <w:rsid w:val="00276EA1"/>
    <w:rsid w:val="002D79F5"/>
    <w:rsid w:val="004240FC"/>
    <w:rsid w:val="004B0014"/>
    <w:rsid w:val="005361FC"/>
    <w:rsid w:val="00656E0C"/>
    <w:rsid w:val="006970E2"/>
    <w:rsid w:val="006E3785"/>
    <w:rsid w:val="006F3305"/>
    <w:rsid w:val="00852DC8"/>
    <w:rsid w:val="008725C4"/>
    <w:rsid w:val="00880941"/>
    <w:rsid w:val="00882DDE"/>
    <w:rsid w:val="008B5674"/>
    <w:rsid w:val="008D5688"/>
    <w:rsid w:val="009404EF"/>
    <w:rsid w:val="00973C3C"/>
    <w:rsid w:val="009A6318"/>
    <w:rsid w:val="00A23B02"/>
    <w:rsid w:val="00AE7CA1"/>
    <w:rsid w:val="00B36D84"/>
    <w:rsid w:val="00B810D4"/>
    <w:rsid w:val="00B90E62"/>
    <w:rsid w:val="00B96CE3"/>
    <w:rsid w:val="00C2044E"/>
    <w:rsid w:val="00DB75BB"/>
    <w:rsid w:val="00EC328A"/>
    <w:rsid w:val="00F245AE"/>
    <w:rsid w:val="00F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D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36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36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@socialprofitstrategie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GCMeetingMinutesTemplate.docx</vt:lpstr>
    </vt:vector>
  </TitlesOfParts>
  <Company>Toshiba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GCMeetingMinutesTemplate.docx</dc:title>
  <dc:creator>Laura</dc:creator>
  <cp:lastModifiedBy>Laura</cp:lastModifiedBy>
  <cp:revision>4</cp:revision>
  <dcterms:created xsi:type="dcterms:W3CDTF">2015-03-02T20:21:00Z</dcterms:created>
  <dcterms:modified xsi:type="dcterms:W3CDTF">2015-03-12T14:25:00Z</dcterms:modified>
</cp:coreProperties>
</file>